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49</w:t>
      </w:r>
    </w:p>
    <w:p>
      <w:r>
        <w:t>Bundesgericht (BGE), 2003-10-29, DE</w:t>
      </w:r>
    </w:p>
    <w:p>
      <w:r>
        <w:rPr>
          <w:b/>
        </w:rPr>
        <w:t xml:space="preserve">Quelle: </w:t>
      </w:r>
      <w:r>
        <w:t>https://mcp.opencaselaw.ch/entscheid/bge_130 V 49</w:t>
      </w:r>
    </w:p>
    <w:p>
      <w:r>
        <w:t>FR: ATF 130 V 49</w:t>
      </w:r>
    </w:p>
    <w:p>
      <w:r>
        <w:t>IT: DTF 130 V 49</w:t>
      </w:r>
    </w:p>
    <w:p>
      <w:pPr>
        <w:pStyle w:val="Heading2"/>
      </w:pPr>
      <w:r>
        <w:t>Regeste</w:t>
      </w:r>
    </w:p>
    <w:p>
      <w:r>
        <w:t>Regeste Art. 1 Abs. 1 lit. a und b, Art. 3 Abs. 1 Satz 1 und Abs. 3 lit. a, Art. 29quinquies Abs. 3 lit. a und Abs. 4 lit. a AHVG (in der bis 31. Dezember 2002 gültig gewesenen Fassung): Beitragspflicht nichterwerbstätiger Personen. Die eigenen Beiträge einer nichterwerbstätigen Person gelten nicht als bezahlt, wenn deren erwerbstätiger Ehegatte Anspruch auf eine Altersrente hat.</w:t>
      </w:r>
    </w:p>
    <w:p>
      <w:pPr>
        <w:pStyle w:val="Heading2"/>
      </w:pPr>
      <w:r>
        <w:t>Erwägungen</w:t>
      </w:r>
    </w:p>
    <w:p>
      <w:r>
        <w:rPr>
          <w:b/>
        </w:rPr>
        <w:t>E. 3</w:t>
      </w:r>
    </w:p>
    <w:p>
      <w:r>
        <w:t>In ihrer Eingabe vom 24. Juni 2002 an die Vorinstanz erwähnte die Beschwerdeführerin, ihr Ehemann habe nach seiner Pensionierung 1991 bis 1998 weitere AHV-Beiträge einbezahlt. Gemäss dem in diesem Verfahren aufgelegten Schreiben vom 3. April 2003 an BGE 130 V 49 S. 50 die Ausgleichskasse der Aarg. Industrie- und Handelskammer waren es für 1997 Fr. 3'121.-.</w:t>
      </w:r>
    </w:p>
    <w:p>
      <w:r>
        <w:rPr>
          <w:b/>
        </w:rPr>
        <w:t>E. 3.1</w:t>
      </w:r>
    </w:p>
    <w:p>
      <w:r>
        <w:t>Nach Art. 3 Abs. 3 lit. a AHVG gelten bei nichterwerbstätigen Ehegatten von erwerbstätigen Versicherten die eigenen Beiträge als bezahlt, sofern diese Beiträge von mindestens der doppelten Höhe des Mindestbeitrages (Fr. 324.- [vgl. Art. 8 Abs. 2 und Art. 10 Abs. 1 AHVG ]) bezahlt haben. Versichert im Sinne von Art. 3 Abs. 3 lit. a AHVG sind u.a. die natürlichen Personen, die Wohnsitz in der Schweiz haben oder hier eine Erwerbstätigkeit ausüben ( Art. 1 Abs. 1 lit. a und b AHVG ). Die Versicherten sind beitragspflichtig, solange sie eine Erwerbstätigkeit ausüben ( Art. 3 Abs. 1 Satz 1 AHVG ).</w:t>
      </w:r>
    </w:p>
    <w:p>
      <w:r>
        <w:rPr>
          <w:b/>
        </w:rPr>
        <w:t>E. 3.2</w:t>
      </w:r>
    </w:p>
    <w:p>
      <w:r>
        <w:t>Zu prüfen ist, ob Art. 3 Abs. 3 lit. a AHVG auch anwendbar ist, wenn der erwerbstätige Ehegatte der nichterwerbstätigen Person Anspruch auf eine Altersrente hat.</w:t>
      </w:r>
    </w:p>
    <w:p>
      <w:r>
        <w:rPr>
          <w:b/>
        </w:rPr>
        <w:t>E. 3.2.1</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129 II 118 Erw. 3.1, BGE 129 V 103 Erw. 3.2, je mit Hinweisen).</w:t>
      </w:r>
    </w:p>
    <w:p>
      <w:r>
        <w:rPr>
          <w:b/>
        </w:rPr>
        <w:t>E. 3.2.2</w:t>
      </w:r>
    </w:p>
    <w:p>
      <w:r>
        <w:t>Eine am Wortlaut orientierte Interpretation von Art. 3 Abs. 3 lit. a AHVG (in Verbindung mit Art. 1 Abs. 1 sowie Art. 3 Abs. 1 Satz 1 AHVG ) spricht dafür, dass die eigenen Beiträge einer nichterwerbstätigen Person auch als bezahlt gelten, wenn deren erwerbstätiger Ehegatte Anspruch auf eine Altersrente hat und Beiträge von mindestens der doppelten Höhe des Mindestbeitrages entrichtet. Diese Auslegung trägt indessen dem Umstand nicht Rechnung, dass gemäss Art. 29 quinquies Abs. 3 lit. a und Abs. 4 lit. a AHVG e contrario die nach Eintritt des Versicherungsfalles Alter beim zuerst rentenberechtigten Ehegatten erzielten beitragspflichtigen BGE 130 V 49 S. 51 Einkommen nicht der Teilung und gegenseitigen je hälftigen Anrechnung ("Splitting") unterliegen (vgl. BGE 127 V 361 , insbesondere S. 366 Erw. 5; ferner BGE 129 V 124 ). Gälten auch für diese Zeiten die Beiträge der nichterwerbstätigen Person als durch den erwerbstätigen Ehegatten bezahlt, würden ihr zwar nach Art. 29ter Abs. 2 lit. b AHVG die entsprechenden Jahre als Beitragsjahre angerechnet. Es könnten ihr indessen keine rentenbildenden Erwerbseinkommen im Sinne von Art. 29quater lit. a AHVG (durch Splitten des vom anderen Ehegatten erzielten Einkommens) gutschrieben werden. Das entspräche indessen nicht der mit der Einführung des Splitting im Rahmen der 10. AHV-Revision verfolgten Zielsetzung, dass im Unterschied zu früher alle Nichterwerbstätigen grundsätzlich beitragspflichtig sein sollen. Insbesondere kann die Ehe als solche nicht zur Beitragsbefreiung des nichterwerbstätigen Ehegatten führen (anders noch für Ehefrauen alt Art. 3 Abs. 2 lit. b AHVG ). Lediglich wenn und solange die Voraussetzungen für die Teilung und hälftige Anrechnung des vom erwerbstätigen Ehegatten erzielten Einkommens gegeben sind, ist die nichterwerbstätige Person von der Beitragspflicht befreit, sofern dessen Beiträge mindestens die doppelte Höhe des Mindestbeitrages erreichen (vgl. Amtl. Bull. 1993 N 213 und 248, 1994 S 546). Nichterwerbstätige, deren Ehegatten Anspruch auf eine Altersrente haben, sind somit ihrem Statut gemäss beitragspflichtig. Art. 3 Abs. 3 lit. a AHVG ist nicht anwendbar.</w:t>
      </w:r>
    </w:p>
    <w:p>
      <w:r>
        <w:rPr>
          <w:b/>
        </w:rPr>
        <w:t>E. 3.3</w:t>
      </w:r>
    </w:p>
    <w:p>
      <w:r>
        <w:t>Nach dem Gesagten haben vorliegend die Beitragszahlungen ab 1997 des eine Altersrente beziehenden Ehemannes der Beschwerdeführerin keine Bedeutung für ihre Beitragspflicht als Nichterwerbstätige und deren Bemessung.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